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9883" w14:textId="28B08648" w:rsidR="00F575DB" w:rsidRDefault="00F771C1" w:rsidP="00F575DB">
      <w:pPr>
        <w:jc w:val="center"/>
        <w:rPr>
          <w:b/>
          <w:bCs/>
        </w:rPr>
      </w:pPr>
      <w:bookmarkStart w:id="0" w:name="_GoBack"/>
      <w:bookmarkEnd w:id="0"/>
      <w:r>
        <w:rPr>
          <w:b/>
          <w:bCs/>
          <w:noProof/>
          <w:lang w:val="en-US"/>
        </w:rPr>
        <w:drawing>
          <wp:inline distT="0" distB="0" distL="0" distR="0" wp14:anchorId="171C34A0" wp14:editId="661C3E18">
            <wp:extent cx="5731510" cy="14331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2020 Email Banner - UPDA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14:paraId="7914B37F" w14:textId="26DD594C" w:rsidR="00F575DB" w:rsidRPr="00F575DB" w:rsidRDefault="00F575DB" w:rsidP="00F575DB">
      <w:pPr>
        <w:jc w:val="center"/>
        <w:rPr>
          <w:b/>
          <w:bCs/>
          <w:sz w:val="28"/>
          <w:szCs w:val="28"/>
        </w:rPr>
      </w:pPr>
      <w:r w:rsidRPr="00F575DB">
        <w:rPr>
          <w:b/>
          <w:bCs/>
          <w:sz w:val="28"/>
          <w:szCs w:val="28"/>
        </w:rPr>
        <w:t>Take Advantage of Early Bird Registration</w:t>
      </w:r>
    </w:p>
    <w:p w14:paraId="49C18DBD" w14:textId="363FDFCE" w:rsidR="00F575DB" w:rsidRPr="00F575DB" w:rsidRDefault="00F575DB" w:rsidP="00F575DB">
      <w:pPr>
        <w:rPr>
          <w:b/>
          <w:bCs/>
        </w:rPr>
      </w:pPr>
      <w:r w:rsidRPr="00F575DB">
        <w:rPr>
          <w:b/>
          <w:bCs/>
        </w:rPr>
        <w:t xml:space="preserve">The draft program of </w:t>
      </w:r>
      <w:r w:rsidR="00F771C1">
        <w:rPr>
          <w:b/>
          <w:bCs/>
        </w:rPr>
        <w:t xml:space="preserve">the </w:t>
      </w:r>
      <w:r w:rsidRPr="007648F2">
        <w:rPr>
          <w:b/>
          <w:bCs/>
          <w:i/>
          <w:iCs/>
        </w:rPr>
        <w:t>3</w:t>
      </w:r>
      <w:r w:rsidRPr="007648F2">
        <w:rPr>
          <w:b/>
          <w:bCs/>
          <w:i/>
          <w:iCs/>
          <w:vertAlign w:val="superscript"/>
        </w:rPr>
        <w:t>rd</w:t>
      </w:r>
      <w:r w:rsidRPr="007648F2">
        <w:rPr>
          <w:b/>
          <w:bCs/>
          <w:i/>
          <w:iCs/>
        </w:rPr>
        <w:t xml:space="preserve"> Advancing Community Cohesion Conference</w:t>
      </w:r>
      <w:r w:rsidR="007648F2" w:rsidRPr="007648F2">
        <w:rPr>
          <w:b/>
          <w:bCs/>
          <w:i/>
          <w:iCs/>
        </w:rPr>
        <w:t xml:space="preserve"> – The Way Forward</w:t>
      </w:r>
      <w:r w:rsidR="007648F2" w:rsidRPr="00F575DB">
        <w:rPr>
          <w:b/>
          <w:bCs/>
        </w:rPr>
        <w:t xml:space="preserve"> </w:t>
      </w:r>
      <w:r w:rsidR="007648F2">
        <w:rPr>
          <w:b/>
          <w:bCs/>
        </w:rPr>
        <w:t>(ACCC)</w:t>
      </w:r>
      <w:r w:rsidRPr="00F575DB">
        <w:rPr>
          <w:b/>
          <w:bCs/>
        </w:rPr>
        <w:t xml:space="preserve"> has been released.</w:t>
      </w:r>
      <w:r w:rsidR="005F68EE">
        <w:rPr>
          <w:b/>
          <w:bCs/>
        </w:rPr>
        <w:t xml:space="preserve"> It contains the names of Australian and international experts and reads like Who is Who in Multicultural Australia. It includes experts from academia, government and voluntary sector delivering keynotes and practical workshops.</w:t>
      </w:r>
    </w:p>
    <w:p w14:paraId="367550E2" w14:textId="62F2BB9F" w:rsidR="00F575DB" w:rsidRPr="00F575DB" w:rsidRDefault="00F575DB" w:rsidP="00F575DB">
      <w:pPr>
        <w:rPr>
          <w:b/>
          <w:bCs/>
        </w:rPr>
      </w:pPr>
      <w:r w:rsidRPr="00F575DB">
        <w:rPr>
          <w:b/>
          <w:bCs/>
        </w:rPr>
        <w:t xml:space="preserve">Take advantage of the low Early Bird for Registration fees as they end in </w:t>
      </w:r>
      <w:r w:rsidR="005F68EE">
        <w:rPr>
          <w:b/>
          <w:bCs/>
        </w:rPr>
        <w:t>mid-</w:t>
      </w:r>
      <w:r w:rsidRPr="00F575DB">
        <w:rPr>
          <w:b/>
          <w:bCs/>
        </w:rPr>
        <w:t xml:space="preserve">January 2020. </w:t>
      </w:r>
      <w:r w:rsidR="00F771C1">
        <w:rPr>
          <w:b/>
          <w:bCs/>
        </w:rPr>
        <w:t>View the draft program and r</w:t>
      </w:r>
      <w:r w:rsidRPr="00F575DB">
        <w:rPr>
          <w:b/>
          <w:bCs/>
        </w:rPr>
        <w:t xml:space="preserve">egister online at: </w:t>
      </w:r>
      <w:hyperlink r:id="rId6" w:history="1">
        <w:r w:rsidRPr="00F575DB">
          <w:rPr>
            <w:rStyle w:val="Hyperlink"/>
            <w:b/>
            <w:bCs/>
          </w:rPr>
          <w:t>http://www.advancingcommunitycohesionconference.com.au/</w:t>
        </w:r>
      </w:hyperlink>
    </w:p>
    <w:p w14:paraId="3264F15E" w14:textId="33ACE646" w:rsidR="00F575DB" w:rsidRPr="00F575DB" w:rsidRDefault="00E20525">
      <w:pPr>
        <w:rPr>
          <w:b/>
          <w:bCs/>
        </w:rPr>
      </w:pPr>
      <w:r w:rsidRPr="00F575DB">
        <w:rPr>
          <w:b/>
          <w:bCs/>
        </w:rPr>
        <w:t>The 3</w:t>
      </w:r>
      <w:r w:rsidRPr="00F575DB">
        <w:rPr>
          <w:b/>
          <w:bCs/>
          <w:vertAlign w:val="superscript"/>
        </w:rPr>
        <w:t>rd</w:t>
      </w:r>
      <w:r w:rsidRPr="00F575DB">
        <w:rPr>
          <w:b/>
          <w:bCs/>
        </w:rPr>
        <w:t xml:space="preserve"> </w:t>
      </w:r>
      <w:r w:rsidR="007648F2">
        <w:rPr>
          <w:b/>
          <w:bCs/>
        </w:rPr>
        <w:t xml:space="preserve">ACCC </w:t>
      </w:r>
      <w:r w:rsidRPr="00F575DB">
        <w:rPr>
          <w:b/>
          <w:bCs/>
        </w:rPr>
        <w:t>will be held on the 10-13</w:t>
      </w:r>
      <w:r w:rsidRPr="00F575DB">
        <w:rPr>
          <w:b/>
          <w:bCs/>
          <w:vertAlign w:val="superscript"/>
        </w:rPr>
        <w:t>th</w:t>
      </w:r>
      <w:r w:rsidRPr="00F575DB">
        <w:rPr>
          <w:b/>
          <w:bCs/>
        </w:rPr>
        <w:t xml:space="preserve"> of February 2020 at Western Sydney University Parramatta City Campus</w:t>
      </w:r>
      <w:r w:rsidR="00F575DB" w:rsidRPr="00F575DB">
        <w:rPr>
          <w:b/>
          <w:bCs/>
        </w:rPr>
        <w:t>.</w:t>
      </w:r>
    </w:p>
    <w:p w14:paraId="1C304FA6" w14:textId="1514AD50" w:rsidR="00D911F5" w:rsidRDefault="00F575DB">
      <w:pPr>
        <w:rPr>
          <w:rFonts w:eastAsia="Times New Roman" w:cstheme="minorHAnsi"/>
          <w:b/>
          <w:bCs/>
          <w:color w:val="000000"/>
        </w:rPr>
      </w:pPr>
      <w:r w:rsidRPr="007E74BA">
        <w:rPr>
          <w:rFonts w:cstheme="minorHAnsi"/>
          <w:b/>
          <w:bCs/>
        </w:rPr>
        <w:t xml:space="preserve">This Conference is designed to achieve practical outcomes and inform participants’ ongoing work in the social cohesion space, </w:t>
      </w:r>
      <w:r w:rsidR="007E74BA" w:rsidRPr="007E74BA">
        <w:rPr>
          <w:rFonts w:cstheme="minorHAnsi"/>
          <w:b/>
          <w:bCs/>
        </w:rPr>
        <w:t>to c</w:t>
      </w:r>
      <w:r w:rsidRPr="007E74BA">
        <w:rPr>
          <w:rFonts w:cstheme="minorHAnsi"/>
          <w:b/>
          <w:bCs/>
        </w:rPr>
        <w:t xml:space="preserve">ontribute to policies and strategies at national, state and local levels as well as provide opportunities to build new networks </w:t>
      </w:r>
      <w:r w:rsidR="00D82BB2" w:rsidRPr="007E74BA">
        <w:rPr>
          <w:rFonts w:cstheme="minorHAnsi"/>
          <w:b/>
          <w:bCs/>
        </w:rPr>
        <w:t>that</w:t>
      </w:r>
      <w:r w:rsidRPr="007E74BA">
        <w:rPr>
          <w:rFonts w:cstheme="minorHAnsi"/>
          <w:b/>
          <w:bCs/>
        </w:rPr>
        <w:t xml:space="preserve"> facilitate partnerships and collaboration. </w:t>
      </w:r>
      <w:r w:rsidR="009E0650" w:rsidRPr="007E74BA">
        <w:rPr>
          <w:rFonts w:eastAsia="Times New Roman" w:cstheme="minorHAnsi"/>
          <w:b/>
          <w:bCs/>
          <w:color w:val="000000"/>
        </w:rPr>
        <w:t>Presenting some of the most renowned Australian and international speakers, the event offers great value to a wide range of audiences seeking to understand contemporary issues in the advancement of social harmony and inclusion.</w:t>
      </w:r>
    </w:p>
    <w:p w14:paraId="554994C7" w14:textId="0E6FC908" w:rsidR="005F68EE" w:rsidRDefault="005F68EE">
      <w:pPr>
        <w:rPr>
          <w:rFonts w:eastAsia="Times New Roman" w:cstheme="minorHAnsi"/>
          <w:b/>
          <w:bCs/>
          <w:color w:val="000000"/>
        </w:rPr>
      </w:pPr>
      <w:r>
        <w:rPr>
          <w:rFonts w:eastAsia="Times New Roman" w:cstheme="minorHAnsi"/>
          <w:b/>
          <w:bCs/>
          <w:color w:val="000000"/>
        </w:rPr>
        <w:t>See you in Parramatta on 10-13</w:t>
      </w:r>
      <w:r w:rsidRPr="005F68EE">
        <w:rPr>
          <w:rFonts w:eastAsia="Times New Roman" w:cstheme="minorHAnsi"/>
          <w:b/>
          <w:bCs/>
          <w:color w:val="000000"/>
          <w:vertAlign w:val="superscript"/>
        </w:rPr>
        <w:t>th</w:t>
      </w:r>
      <w:r>
        <w:rPr>
          <w:rFonts w:eastAsia="Times New Roman" w:cstheme="minorHAnsi"/>
          <w:b/>
          <w:bCs/>
          <w:color w:val="000000"/>
        </w:rPr>
        <w:t xml:space="preserve"> February 2020.</w:t>
      </w:r>
    </w:p>
    <w:p w14:paraId="717FE83B" w14:textId="0CD23C00" w:rsidR="00DC19F7" w:rsidRPr="00DC19F7" w:rsidRDefault="00DC19F7">
      <w:pPr>
        <w:rPr>
          <w:rFonts w:ascii="Bradley Hand ITC" w:eastAsia="Times New Roman" w:hAnsi="Bradley Hand ITC" w:cstheme="minorHAnsi"/>
          <w:b/>
          <w:bCs/>
          <w:i/>
          <w:iCs/>
          <w:color w:val="000000"/>
          <w:sz w:val="40"/>
          <w:szCs w:val="40"/>
        </w:rPr>
      </w:pPr>
      <w:r w:rsidRPr="00DC19F7">
        <w:rPr>
          <w:rFonts w:ascii="Bradley Hand ITC" w:eastAsia="Times New Roman" w:hAnsi="Bradley Hand ITC" w:cstheme="minorHAnsi"/>
          <w:b/>
          <w:bCs/>
          <w:i/>
          <w:iCs/>
          <w:color w:val="0070C0"/>
          <w:sz w:val="40"/>
          <w:szCs w:val="40"/>
        </w:rPr>
        <w:t>Sev</w:t>
      </w:r>
    </w:p>
    <w:p w14:paraId="5A16A400" w14:textId="103F1754" w:rsidR="00DC19F7" w:rsidRPr="00DC19F7" w:rsidRDefault="00DC19F7" w:rsidP="00DC19F7">
      <w:pPr>
        <w:pStyle w:val="NoSpacing"/>
        <w:rPr>
          <w:b/>
          <w:bCs/>
        </w:rPr>
      </w:pPr>
      <w:r w:rsidRPr="00DC19F7">
        <w:rPr>
          <w:b/>
          <w:bCs/>
        </w:rPr>
        <w:t>Prof. Sev Ozdowski AM</w:t>
      </w:r>
    </w:p>
    <w:p w14:paraId="5F6EBCF8" w14:textId="42DA5707" w:rsidR="00DC19F7" w:rsidRPr="00DC19F7" w:rsidRDefault="00DC19F7" w:rsidP="00DC19F7">
      <w:pPr>
        <w:pStyle w:val="NoSpacing"/>
        <w:rPr>
          <w:b/>
          <w:bCs/>
          <w:sz w:val="20"/>
          <w:szCs w:val="20"/>
        </w:rPr>
      </w:pPr>
      <w:r w:rsidRPr="00DC19F7">
        <w:rPr>
          <w:b/>
          <w:bCs/>
          <w:sz w:val="20"/>
          <w:szCs w:val="20"/>
        </w:rPr>
        <w:t>Conference Convenor, Western Sydney University</w:t>
      </w:r>
    </w:p>
    <w:p w14:paraId="4D49741F" w14:textId="680E7567" w:rsidR="00DC19F7" w:rsidRPr="00DC19F7" w:rsidRDefault="00DC19F7" w:rsidP="00DC19F7">
      <w:pPr>
        <w:pStyle w:val="NoSpacing"/>
        <w:rPr>
          <w:b/>
          <w:bCs/>
          <w:sz w:val="20"/>
          <w:szCs w:val="20"/>
        </w:rPr>
      </w:pPr>
      <w:r w:rsidRPr="00DC19F7">
        <w:rPr>
          <w:b/>
          <w:bCs/>
          <w:sz w:val="20"/>
          <w:szCs w:val="20"/>
        </w:rPr>
        <w:t>Chair, Australian Multicultural Council</w:t>
      </w:r>
    </w:p>
    <w:sectPr w:rsidR="00DC19F7" w:rsidRPr="00DC1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175FB"/>
    <w:multiLevelType w:val="multilevel"/>
    <w:tmpl w:val="CA9C3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B12AB9"/>
    <w:multiLevelType w:val="hybridMultilevel"/>
    <w:tmpl w:val="46FE154C"/>
    <w:lvl w:ilvl="0" w:tplc="3AD692E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25"/>
    <w:rsid w:val="003566C9"/>
    <w:rsid w:val="005C161C"/>
    <w:rsid w:val="005F68EE"/>
    <w:rsid w:val="00617382"/>
    <w:rsid w:val="007648F2"/>
    <w:rsid w:val="007E74BA"/>
    <w:rsid w:val="008966F7"/>
    <w:rsid w:val="009553AD"/>
    <w:rsid w:val="009E0650"/>
    <w:rsid w:val="00C338A7"/>
    <w:rsid w:val="00CA58D3"/>
    <w:rsid w:val="00D30A83"/>
    <w:rsid w:val="00D82BB2"/>
    <w:rsid w:val="00D911F5"/>
    <w:rsid w:val="00DC19F7"/>
    <w:rsid w:val="00DE4CEB"/>
    <w:rsid w:val="00E20525"/>
    <w:rsid w:val="00F575DB"/>
    <w:rsid w:val="00F771C1"/>
    <w:rsid w:val="00FA5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52FC"/>
  <w15:docId w15:val="{4E64E511-4CCA-49D5-8C2D-362B4971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525"/>
    <w:rPr>
      <w:color w:val="0000FF"/>
      <w:u w:val="single"/>
    </w:rPr>
  </w:style>
  <w:style w:type="paragraph" w:styleId="BalloonText">
    <w:name w:val="Balloon Text"/>
    <w:basedOn w:val="Normal"/>
    <w:link w:val="BalloonTextChar"/>
    <w:uiPriority w:val="99"/>
    <w:semiHidden/>
    <w:unhideWhenUsed/>
    <w:rsid w:val="00F7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C1"/>
    <w:rPr>
      <w:rFonts w:ascii="Tahoma" w:hAnsi="Tahoma" w:cs="Tahoma"/>
      <w:sz w:val="16"/>
      <w:szCs w:val="16"/>
    </w:rPr>
  </w:style>
  <w:style w:type="paragraph" w:styleId="NoSpacing">
    <w:name w:val="No Spacing"/>
    <w:uiPriority w:val="1"/>
    <w:qFormat/>
    <w:rsid w:val="00DC1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140918">
      <w:bodyDiv w:val="1"/>
      <w:marLeft w:val="0"/>
      <w:marRight w:val="0"/>
      <w:marTop w:val="0"/>
      <w:marBottom w:val="0"/>
      <w:divBdr>
        <w:top w:val="none" w:sz="0" w:space="0" w:color="auto"/>
        <w:left w:val="none" w:sz="0" w:space="0" w:color="auto"/>
        <w:bottom w:val="none" w:sz="0" w:space="0" w:color="auto"/>
        <w:right w:val="none" w:sz="0" w:space="0" w:color="auto"/>
      </w:divBdr>
    </w:div>
    <w:div w:id="1532305120">
      <w:bodyDiv w:val="1"/>
      <w:marLeft w:val="0"/>
      <w:marRight w:val="0"/>
      <w:marTop w:val="0"/>
      <w:marBottom w:val="0"/>
      <w:divBdr>
        <w:top w:val="none" w:sz="0" w:space="0" w:color="auto"/>
        <w:left w:val="none" w:sz="0" w:space="0" w:color="auto"/>
        <w:bottom w:val="none" w:sz="0" w:space="0" w:color="auto"/>
        <w:right w:val="none" w:sz="0" w:space="0" w:color="auto"/>
      </w:divBdr>
    </w:div>
    <w:div w:id="17774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ancingcommunitycohesionconference.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Nogic</dc:creator>
  <cp:lastModifiedBy>Aniela Pepe</cp:lastModifiedBy>
  <cp:revision>2</cp:revision>
  <dcterms:created xsi:type="dcterms:W3CDTF">2020-01-12T22:41:00Z</dcterms:created>
  <dcterms:modified xsi:type="dcterms:W3CDTF">2020-01-12T22:41:00Z</dcterms:modified>
</cp:coreProperties>
</file>